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EE" w:rsidRDefault="00996CEE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EE" w:rsidRDefault="00996CEE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EE" w:rsidRDefault="00996CEE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EE" w:rsidRDefault="00996CEE" w:rsidP="0099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85499"/>
            <wp:effectExtent l="19050" t="0" r="3810" b="0"/>
            <wp:docPr id="1" name="Рисунок 1" descr="C:\Documents and Settings\школа\Рабочий стол\физика 10-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изика 10-1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EE" w:rsidRDefault="00996CEE" w:rsidP="00996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EE" w:rsidRDefault="00996CEE" w:rsidP="00996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99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6663C6" w:rsidRPr="006663C6" w:rsidRDefault="006663C6" w:rsidP="006663C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документа:</w:t>
      </w:r>
    </w:p>
    <w:p w:rsidR="006663C6" w:rsidRPr="006663C6" w:rsidRDefault="006663C6" w:rsidP="006663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Рабочая программа по физике для 10-11 классов составлена на основе программы общеобразовательных учреждений. Физика.10-11 классы / Саенко П.Г. и др.- М.: «Просвещение» , 2009 год. Авторы программы: В.С. </w:t>
      </w:r>
      <w:proofErr w:type="spellStart"/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Данюшенков</w:t>
      </w:r>
      <w:proofErr w:type="spellEnd"/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, О.В. Коршунова.</w:t>
      </w: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как наука о наиболее общих законах природы, выступая в качестве учебного предмета в школе, вносит существенный вклад в систематизацию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 вносит особый вклад в решение общих задач образования и воспитания личности, поскольку вся система знаний о явлениях природы, свойствах пространства и времени, вещества и поля формирует миропонимание учащихся.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физики на базовом уровне предусматривает формирование у школьников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физических законов необходимо для изучения химии, биологии, физической культуры, географии, технологии, ОБЖ</w:t>
      </w: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663C6" w:rsidRPr="006663C6" w:rsidRDefault="006663C6" w:rsidP="00666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«Физика» отражает основные идеи и содержит предметные темы образовательного стандарта по физике.  Физика в данном курсе изучается на уровне рассмотрения явлений природы, знакомства с основными законами физики и применением этих законов в технике и повседневной жизни. Особое внимание при построении курса уделяется тому, что физика и ее законы являются ядром всего естествознания. Современная физика -  быстро развивающаяся наука, и ее достижения оказывают влияния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–– точная наука и изучает количественные закономерности явлений, поэтому большое внимание уделяется использованию математического аппарата </w:t>
      </w: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формулировке физических законов и их интерпретации. </w:t>
      </w:r>
    </w:p>
    <w:p w:rsidR="006663C6" w:rsidRPr="006663C6" w:rsidRDefault="006663C6" w:rsidP="00666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курсе физики 10 класса таких базовых понятий, как атом, вещество и материя, а также понятий: физический термин, физическая величина, гипотеза и эксперимент, измерение и погрешность измерения позволяют в дальнейшем при изложении учебного материала прослеживать его связь с современным уровнем науки и с окружающей действительностью.</w:t>
      </w:r>
    </w:p>
    <w:p w:rsidR="006663C6" w:rsidRPr="006663C6" w:rsidRDefault="006663C6" w:rsidP="00666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имеется оборудованный кабинет физики по нацпроекту «Образование», учебно-методическая и справочная литература, учебники и сборники задач, электронные учебные пособия и энциклопедии, оборудование для выполнения фронтальных лабораторных работ и демонстрационных опытов, технические средства обучения (компьютер,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раздаточный материал для проведения контрольных и самостоятельных работ, комплект плакатов.</w:t>
      </w:r>
    </w:p>
    <w:p w:rsidR="006663C6" w:rsidRPr="006663C6" w:rsidRDefault="006663C6" w:rsidP="00666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направлено на достижение следующих целей:</w:t>
      </w:r>
    </w:p>
    <w:p w:rsidR="006663C6" w:rsidRPr="006663C6" w:rsidRDefault="006663C6" w:rsidP="00666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663C6" w:rsidRPr="006663C6" w:rsidRDefault="006663C6" w:rsidP="006663C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задач;</w:t>
      </w:r>
      <w:proofErr w:type="gramEnd"/>
    </w:p>
    <w:p w:rsidR="006663C6" w:rsidRPr="006663C6" w:rsidRDefault="006663C6" w:rsidP="006663C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663C6" w:rsidRPr="006663C6" w:rsidRDefault="006663C6" w:rsidP="006663C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663C6" w:rsidRPr="006663C6" w:rsidRDefault="006663C6" w:rsidP="006663C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6663C6" w:rsidRPr="006663C6" w:rsidRDefault="006663C6" w:rsidP="006663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физики в 10 классе приоритетами являются:</w:t>
      </w:r>
    </w:p>
    <w:p w:rsidR="006663C6" w:rsidRPr="006663C6" w:rsidRDefault="006663C6" w:rsidP="00666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Познавательная деятельность: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663C6" w:rsidRPr="006663C6" w:rsidRDefault="006663C6" w:rsidP="00666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Информационно-коммуникативная деятельность: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6663C6" w:rsidRPr="006663C6" w:rsidRDefault="006663C6" w:rsidP="00666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Рефлексивная деятельность: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663C6" w:rsidRPr="006663C6" w:rsidRDefault="006663C6" w:rsidP="006663C6">
      <w:pPr>
        <w:numPr>
          <w:ilvl w:val="0"/>
          <w:numId w:val="1"/>
        </w:numPr>
        <w:tabs>
          <w:tab w:val="num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663C6" w:rsidRPr="006663C6" w:rsidRDefault="006663C6" w:rsidP="00666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обозначенных в программе лабораторных работ не требуют специальных часов, так как они выполняются в ходе урока при изучении соответствующей темы</w:t>
      </w:r>
    </w:p>
    <w:p w:rsidR="006663C6" w:rsidRPr="006663C6" w:rsidRDefault="006663C6" w:rsidP="006663C6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результате изучения физики ученик должен</w:t>
      </w:r>
    </w:p>
    <w:p w:rsidR="006663C6" w:rsidRPr="006663C6" w:rsidRDefault="006663C6" w:rsidP="006663C6">
      <w:pPr>
        <w:shd w:val="clear" w:color="auto" w:fill="FFFFFF"/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</w:t>
      </w:r>
      <w:r w:rsidRPr="006663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строить модели, устанавливать границы их применимости;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6663C6" w:rsidRPr="006663C6" w:rsidRDefault="006663C6" w:rsidP="006663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6663C6" w:rsidRPr="006663C6" w:rsidRDefault="006663C6" w:rsidP="006663C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63C6" w:rsidRPr="006663C6" w:rsidRDefault="006663C6" w:rsidP="006663C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63C6" w:rsidRPr="006663C6" w:rsidRDefault="006663C6" w:rsidP="006663C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lastRenderedPageBreak/>
        <w:t>Изменения, внесенные в рабочую программу:</w:t>
      </w:r>
    </w:p>
    <w:p w:rsidR="006663C6" w:rsidRPr="006663C6" w:rsidRDefault="006663C6" w:rsidP="00666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10-11 классах согласно авторской программе проводятся зачетные уроки после изучения отдельных разделов.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данной рабочей программе зачеты заменены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тематическими к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онтрольными работами по решению уровневых задач. В 10 классе оставлен только один зачет по теме «Жидкие и твердые тела». В 11 классе вместо двух зачетов после 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«Магнитное поле» и  «Электромагнитная индукция» проводится одна тематическая контрольная работа после этих тем. Освободившийся один час планируется на решение задач по теме  «Магнитное поле».</w:t>
      </w:r>
    </w:p>
    <w:p w:rsidR="006663C6" w:rsidRPr="006663C6" w:rsidRDefault="006663C6" w:rsidP="006663C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планируются вводная, рубежная контрольные работы, как элемент урока, а также итоговая контрольная работа за счет времени отводимого авторами на повторение.</w:t>
      </w:r>
    </w:p>
    <w:p w:rsidR="006663C6" w:rsidRPr="006663C6" w:rsidRDefault="006663C6" w:rsidP="006663C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63C6" w:rsidRPr="006663C6" w:rsidRDefault="006663C6" w:rsidP="006663C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Количество часов по годам обучения: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-  </w:t>
      </w:r>
      <w:r w:rsidRPr="0066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неделю: </w:t>
      </w:r>
      <w:r w:rsidRPr="0066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 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-  </w:t>
      </w:r>
      <w:r w:rsidRPr="0066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неделю: </w:t>
      </w:r>
      <w:r w:rsidRPr="0066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 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за 2 года обучения – 136 ч.</w:t>
      </w:r>
    </w:p>
    <w:p w:rsidR="006663C6" w:rsidRPr="006663C6" w:rsidRDefault="006663C6" w:rsidP="0066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лабораторных работ по годам обучения: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– 5, </w:t>
      </w:r>
    </w:p>
    <w:p w:rsidR="006663C6" w:rsidRPr="006663C6" w:rsidRDefault="006663C6" w:rsidP="006663C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– 9.</w:t>
      </w:r>
    </w:p>
    <w:p w:rsidR="006663C6" w:rsidRPr="006663C6" w:rsidRDefault="006663C6" w:rsidP="006663C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6663C6" w:rsidRPr="006663C6" w:rsidRDefault="006663C6" w:rsidP="00666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смысл понятий: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взаимодействие, электрическое поле, магнитное поле, электрический ток;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смысл физических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величин</w:t>
      </w:r>
      <w:proofErr w:type="gram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смысл физических законов: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и полной электрической цепи, </w:t>
      </w:r>
      <w:proofErr w:type="spellStart"/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Кулона, Фарадея.</w:t>
      </w:r>
    </w:p>
    <w:p w:rsidR="006663C6" w:rsidRPr="006663C6" w:rsidRDefault="006663C6" w:rsidP="00666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описывать и объяснять физические явления: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тока;</w:t>
      </w:r>
      <w:proofErr w:type="gramEnd"/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величин</w:t>
      </w:r>
      <w:proofErr w:type="gram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асстояния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зависимости</w:t>
      </w:r>
      <w:proofErr w:type="gram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времени, силы упругости от удлинения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знаний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механических, тепловых, электромагнитных и квантовых 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66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</w:t>
      </w:r>
      <w:r w:rsidRPr="006663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осуществлять самостоятельный поиск инфор</w:t>
      </w:r>
      <w:r w:rsidRPr="0066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мации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663C6" w:rsidRPr="006663C6" w:rsidRDefault="006663C6" w:rsidP="00666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использовать приобретенные знания и умения в практической деятельности и    повседневной жизни 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обеспечения безопасности в процессе использования транспортных средств, электробытовых приборов, электронной техники;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   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663C6" w:rsidRPr="006663C6" w:rsidRDefault="006663C6" w:rsidP="006663C6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понятий: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6663C6" w:rsidRPr="006663C6" w:rsidRDefault="006663C6" w:rsidP="006663C6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 физических величин: 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электрический заряд;</w:t>
      </w:r>
    </w:p>
    <w:p w:rsidR="006663C6" w:rsidRPr="006663C6" w:rsidRDefault="006663C6" w:rsidP="006663C6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физических законов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электрического заряда, электромагнитной индукции, фотоэффекта; </w:t>
      </w:r>
    </w:p>
    <w:p w:rsidR="006663C6" w:rsidRPr="006663C6" w:rsidRDefault="006663C6" w:rsidP="006663C6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вклад российских и зарубежных ученых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физики;</w:t>
      </w:r>
    </w:p>
    <w:p w:rsidR="006663C6" w:rsidRPr="006663C6" w:rsidRDefault="006663C6" w:rsidP="006663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663C6" w:rsidRPr="006663C6" w:rsidRDefault="006663C6" w:rsidP="006663C6">
      <w:pPr>
        <w:numPr>
          <w:ilvl w:val="0"/>
          <w:numId w:val="4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описывать и объяснять физические явления и свойства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</w:t>
      </w:r>
      <w:proofErr w:type="gramStart"/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искусственных спутников Земли; электромагнитн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электромагнитных волн;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6663C6" w:rsidRPr="006663C6" w:rsidRDefault="006663C6" w:rsidP="006663C6">
      <w:pPr>
        <w:numPr>
          <w:ilvl w:val="0"/>
          <w:numId w:val="4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отличать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научных теорий; </w:t>
      </w: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делать </w:t>
      </w:r>
      <w:proofErr w:type="spellStart"/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экспериментальных данных; </w:t>
      </w: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примеры, показывающие, что: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663C6" w:rsidRPr="006663C6" w:rsidRDefault="006663C6" w:rsidP="006663C6">
      <w:pPr>
        <w:numPr>
          <w:ilvl w:val="0"/>
          <w:numId w:val="4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приводить примеры практического использования физических знаний: 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663C6" w:rsidRPr="006663C6" w:rsidRDefault="006663C6" w:rsidP="006663C6">
      <w:pPr>
        <w:numPr>
          <w:ilvl w:val="0"/>
          <w:numId w:val="4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</w:t>
      </w: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содержащуюся в сообщениях СМИ,  Интернете, научно-популярных статьях;</w:t>
      </w:r>
    </w:p>
    <w:p w:rsidR="006663C6" w:rsidRPr="006663C6" w:rsidRDefault="006663C6" w:rsidP="006663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63C6" w:rsidRPr="006663C6" w:rsidRDefault="006663C6" w:rsidP="006663C6">
      <w:pPr>
        <w:numPr>
          <w:ilvl w:val="0"/>
          <w:numId w:val="5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6663C6" w:rsidRPr="006663C6" w:rsidRDefault="006663C6" w:rsidP="006663C6">
      <w:pPr>
        <w:numPr>
          <w:ilvl w:val="0"/>
          <w:numId w:val="5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6663C6" w:rsidRPr="006663C6" w:rsidRDefault="006663C6" w:rsidP="006663C6">
      <w:pPr>
        <w:numPr>
          <w:ilvl w:val="0"/>
          <w:numId w:val="5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5"/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85"/>
        <w:gridCol w:w="1561"/>
        <w:gridCol w:w="1864"/>
        <w:gridCol w:w="1706"/>
      </w:tblGrid>
      <w:tr w:rsidR="006663C6" w:rsidRPr="006663C6" w:rsidTr="00596C25">
        <w:trPr>
          <w:trHeight w:val="272"/>
        </w:trPr>
        <w:tc>
          <w:tcPr>
            <w:tcW w:w="992" w:type="dxa"/>
            <w:vMerge w:val="restart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31" w:type="dxa"/>
            <w:gridSpan w:val="3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63C6" w:rsidRPr="006663C6" w:rsidTr="00596C25">
        <w:trPr>
          <w:trHeight w:val="559"/>
        </w:trPr>
        <w:tc>
          <w:tcPr>
            <w:tcW w:w="992" w:type="dxa"/>
            <w:vMerge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Лабораторные работы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6663C6" w:rsidRPr="006663C6" w:rsidTr="00596C25">
        <w:trPr>
          <w:trHeight w:val="272"/>
          <w:tblHeader/>
        </w:trPr>
        <w:tc>
          <w:tcPr>
            <w:tcW w:w="9808" w:type="dxa"/>
            <w:gridSpan w:val="5"/>
            <w:shd w:val="clear" w:color="auto" w:fill="D9D9D9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6663C6" w:rsidRPr="006663C6" w:rsidTr="00596C25">
        <w:trPr>
          <w:trHeight w:val="298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Основные особенности</w:t>
            </w: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физического метода исследования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63C6" w:rsidRPr="006663C6" w:rsidTr="00596C25">
        <w:trPr>
          <w:trHeight w:val="544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63C6" w:rsidRPr="006663C6" w:rsidTr="00596C25">
        <w:trPr>
          <w:trHeight w:val="559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66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5                     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663C6" w:rsidRPr="006663C6" w:rsidTr="00596C25">
        <w:trPr>
          <w:trHeight w:val="272"/>
          <w:tblHeader/>
        </w:trPr>
        <w:tc>
          <w:tcPr>
            <w:tcW w:w="9808" w:type="dxa"/>
            <w:gridSpan w:val="5"/>
            <w:shd w:val="clear" w:color="auto" w:fill="D9D9D9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6663C6" w:rsidRPr="006663C6" w:rsidTr="00596C25">
        <w:trPr>
          <w:trHeight w:val="298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83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повторение 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663C6" w:rsidRPr="006663C6" w:rsidTr="00596C25">
        <w:trPr>
          <w:trHeight w:val="272"/>
        </w:trPr>
        <w:tc>
          <w:tcPr>
            <w:tcW w:w="992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Всего:</w:t>
            </w:r>
          </w:p>
        </w:tc>
        <w:tc>
          <w:tcPr>
            <w:tcW w:w="1561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64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</w:tcPr>
          <w:p w:rsidR="006663C6" w:rsidRPr="006663C6" w:rsidRDefault="006663C6" w:rsidP="006663C6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63C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6663C6" w:rsidRPr="006663C6" w:rsidRDefault="006663C6" w:rsidP="006663C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C6" w:rsidRPr="006663C6" w:rsidRDefault="006663C6" w:rsidP="006663C6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Введение. Основные особенности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физического метода исследования (1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эксперимент. Физическая теория. Приближенный характер физических законов.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мировоззрение. 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Механика (22 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Классическая механика как фундаментальная физическая теория. Границы ее применимости.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Материальная точка. Относительность механического движения. Система отсчета. Координаты. 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 Центростремительное ускорение.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 твердого тела.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Поступательное движение. Вращательное движение твердого тела. Угловая и линейная скорости вращения.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закон Ньютона. Принцип относительности Галилея.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Силы в природе.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тяготения. Закон всемирного тяготения. Первая космическая скорость. Сила тяжести и вес. Сила упругости. Закон Гука. Силы трения.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сохранения в механике.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Использование законов механики для объяснения движения небесных тел и для развития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космическихисследований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 Движение тела по окружности под действием сил упругости и тяжести.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 Изучение закона сохранения механической энергии.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Молекулярная физика. Термодинамика (21 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молекулярной физики.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Постояная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уравнение молекулярно-кинетической теории газа.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Температура. Энергия теплового движения молекул.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Уравнение состояния идеального газа.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Менделеева —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Газовые   законы.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Термодинамика.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Изопроцессы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закон термодинамики: статистическое истолкование необратимости процессов в природе.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и хаос. Тепловые двигатели: двигатель внутреннего сгорания, дизель. КПД двигателей.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Взаимное превращение жидкостей и газов. Твердые тела.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и кипение. Насыщенный пар. Влажность воздуха. Кристаллические и аморфные тела. 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Опытная проверка закона Гей-Люссака.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Электродинамика (22ч)</w:t>
      </w: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Электростатика.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Постоянный электрический ток.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Электрический ток в различных средах.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 металлах.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Полупроводники. </w:t>
      </w:r>
      <w:proofErr w:type="gram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примесная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проводимости полупроводников, </w:t>
      </w:r>
      <w:proofErr w:type="spellStart"/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п-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4. Изучение последовательного и параллельного соединений проводников.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Измерение ЭДС и внутреннего сопротивления источника тока.</w:t>
      </w: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Обобщающее повторение (2ч).</w:t>
      </w:r>
    </w:p>
    <w:p w:rsidR="006663C6" w:rsidRPr="006663C6" w:rsidRDefault="006663C6" w:rsidP="006663C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Электродинамика (10)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Магнитное поле.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токов. Магнитное поле. Индукция магнитного поля. Сила Ампера. Сила Лоренца. Магнитные свойства вещества.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Электромагнитная индукция.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электромагнитной индукции. Правило Ленца. Магнитный поток. Закон электромагнитной индукции. Вихревое электрическое поле. Самоиндукция. Индуктивность. Энергия магнитного поля.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поле.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 Наблюдение действия магнитного поля на ток.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 Изучение явления электромагнитной индукции.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Колебания и волны (10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 колебания.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колебания.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Свободные колебания в колебательном контуре. Период свободных электрических колебаний. Вынужденные колебания. Переменный электрический ток. 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Производство, передача и потребление электрической 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энергии.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Генерирование энергии. Трансформатор. Передача электрической энергии.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Интерференция волн. Принцип Гюйгенса. Дифракция волн.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волны.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Излучение электромагнитных волн. Свойства электромагнитных волн. Принцип радиосвязи. Телевидение.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Фронтальная лабораторная работа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Определение ускорения свободного падения с помощью маятника.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Оптика (10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Световые лучи. Закон преломления света.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Призма. Формула тонкой линзы. Получение изображения с помощью линзы.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Светоэлектромагнитные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Поперечность</w:t>
      </w:r>
      <w:proofErr w:type="spellEnd"/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световых волн. Поляризация света. Излучение и спектры. Шкала электромагнитных волн.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4. Измерение показателя преломления стекла.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Определение оптической силы и фокусного расстояния собирающей линзы.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6. Измерение длины световой волны.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7. Наблюдение интерференции и дифракции света.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8. Наблюдение сплошного и линейчатого спектров.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Основы специальной теории относительности (3 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Постулаты теории относительности. Принцип относительности Эйнштейна. Постоянство скорости света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Релятивистская динамика. Связь массы и энергии.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Квантовая физика (13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Световые кванты.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Атомная физика.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Корпускулярно-волновой дуализм. Дифракция электронов. Лазеры.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атомного ядра. 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  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66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Фронтальная лабораторная работа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9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Изучение треков заряженных частиц.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Строение и эволюция Вселенной (10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Строение Солнечной системы. Система Земля—Луна. Солнце 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Значение физики для понимания мира</w:t>
      </w: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развития производительных сил общества (1 ч)</w:t>
      </w:r>
    </w:p>
    <w:p w:rsidR="006663C6" w:rsidRPr="006663C6" w:rsidRDefault="006663C6" w:rsidP="00666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Единая физическая картина мира. Фундаментальные взаимодействия. Физика и научно-техническая революция. Физика и культура.</w:t>
      </w:r>
      <w:r w:rsidRPr="006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 — 11 ч.</w:t>
      </w: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Учебно-методические средства обучения.</w:t>
      </w:r>
    </w:p>
    <w:p w:rsidR="006663C6" w:rsidRPr="006663C6" w:rsidRDefault="006663C6" w:rsidP="006663C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литература:</w:t>
      </w:r>
    </w:p>
    <w:p w:rsidR="006663C6" w:rsidRPr="006663C6" w:rsidRDefault="006663C6" w:rsidP="0066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«Физика 10»,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Н.Н.Сотский, М.Просвещение 2007г</w:t>
      </w:r>
      <w:r w:rsidRPr="0066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3C6" w:rsidRPr="006663C6" w:rsidRDefault="006663C6" w:rsidP="0066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Учебник «Физика 11»,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М.Просвещение 2007г.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3.Физика. Задачник. 10-11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 – М.: Дрофа, 2007. – 192 </w:t>
      </w:r>
      <w:proofErr w:type="gram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«Сборник задач по физике для 10-11 классов общеобразовательных школ», Степанова Г.Н. М.: Просвещение, </w:t>
      </w:r>
      <w:smartTag w:uri="urn:schemas-microsoft-com:office:smarttags" w:element="metricconverter">
        <w:smartTagPr>
          <w:attr w:name="ProductID" w:val="2005 г"/>
        </w:smartTagPr>
        <w:r w:rsidRPr="00666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C6" w:rsidRPr="006663C6" w:rsidRDefault="006663C6" w:rsidP="00666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 1001 задача по физике с ответами, указаниями, решениями», 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Гельфгат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Гендештейн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- М.: Гимназия, 1999.-350с.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Сборник экзаменационных заданий ЕГЭ физика 2009 ФИПИ / Демидова М.Ю.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Нурминский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- М.ЭКСМО 2009год.</w:t>
      </w: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«Решение ключевых задач по физике» /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Гельфгат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Гендештейн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Л.Э.,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Л.А.-М.: </w:t>
      </w:r>
      <w:proofErr w:type="spellStart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66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</w:t>
      </w:r>
    </w:p>
    <w:p w:rsidR="006663C6" w:rsidRPr="006663C6" w:rsidRDefault="006663C6" w:rsidP="006663C6">
      <w:p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63C6" w:rsidRPr="006663C6" w:rsidSect="0037461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материально-технического обеспечения</w:t>
      </w:r>
    </w:p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"/>
        <w:tblW w:w="9938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43"/>
        <w:gridCol w:w="9"/>
        <w:gridCol w:w="82"/>
        <w:gridCol w:w="2550"/>
        <w:gridCol w:w="33"/>
        <w:gridCol w:w="6"/>
        <w:gridCol w:w="21"/>
        <w:gridCol w:w="1087"/>
        <w:gridCol w:w="1559"/>
        <w:gridCol w:w="1134"/>
        <w:gridCol w:w="2835"/>
      </w:tblGrid>
      <w:tr w:rsidR="006663C6" w:rsidRPr="006663C6" w:rsidTr="00596C25">
        <w:trPr>
          <w:tblCellSpacing w:w="0" w:type="dxa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Наименования объектов и средств материально-технического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3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Оборудование, необходимое на данной ступени или уровне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(обозначено символом 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rHeight w:val="1333"/>
          <w:tblCellSpacing w:w="0" w:type="dxa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 ОБЩЕГО НАЗНАЧЕНИЯ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Щит для электроснабжения лабораторных столов напряжением 36 </w:t>
            </w:r>
            <w:r w:rsidRPr="006663C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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42</w:t>
            </w:r>
            <w:proofErr w:type="gram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Один комплект на кабинет физики. Входит в КЭФ.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Столы лабораторные электрифицированные (36 </w:t>
            </w:r>
            <w:r w:rsidRPr="006663C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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42 В)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отсутствии электроснабжения лабораторных столов вместо источников (4) используются батарейные источники питания, но при этом нет возможности организовывать лабораторные работы по переменному току. В настоящее время разработаны специализированные лабораторные столы для кабинетов, позволяющие хранить в них фронтальное оборудование. 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Лотки для хранения оборудования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Источники постоянного и переменного тока (4</w:t>
            </w:r>
            <w:proofErr w:type="gram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2 А)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Батарейный источник питания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Весы учебные с гирями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Штативы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Цилиндры измерительные (мензурки)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 ДЛЯ ФРОНТАЛЬНЫХ ЛАБОРАТОРНЫХ РАБОТ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Тематические наборы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механике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формировании системы фронтального оборудования на основе наборов необходимо учитывать, что некоторые 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из них требуют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докомплектации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весами учебными с гирями (6), источниками (4), необходимыми при проведении экспериментальных исследований переменного тока, и электроизмерительными приборами (28), (29).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молекулярной физике и термодинамике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электричеству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оптике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Отдельные приборы и дополнительное оборудование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Механика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Динамометры лабораторные  1 Н, 4 Н (5 Н)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 к распространенным в школах динамометрам с пределом измерения 4 Н (5 Н) приобретать освоенные к серийному производству динамометры с пределом измерения    1 Н, что позволит повысить достоверность измерений при исследовании выталкивающей силы, силы трения, движения тела по окружности.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исследованиях прямолинейного движения в основной школе и на базовом уровне старшей школы можно использовать желоб 14 и секундомер 7, на профильном и углубленном уровнях эффективнее прибор 19. 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Желоба дугообразные (А, Б)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Желоба прямые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грузов по механике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пружин с различной жесткостью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тел равного объема и равной массы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изучения движения тел по окружности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Приборы для изучения прямолинейного движения тел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Рычаг-линейка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Трибометры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лабораторные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изучению преобразования энергии, работы и мощности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Калориметры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исследовании изотермического процесса в основной школе и на базовом уровне старшей 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школы (поз. 25) более доступна технология, основанная на прямом измерении избыточного давления манометром (модификация А). 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Модификация</w:t>
            </w:r>
            <w:proofErr w:type="gram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в которой избыточное давление создается столбом воды, целесообразна для профильного и углубленного уровней.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тел по калориметрии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 для исследования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изопроцессов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газах (А, Б)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веще</w:t>
            </w:r>
            <w:proofErr w:type="gram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ств дл</w:t>
            </w:r>
            <w:proofErr w:type="gram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исследования плавления и отвердевания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полосовой резины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Нагреватели электрические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Для повышения практической направленности лабораторных работ по электродинамике полезно 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Вольтметры лабораторные с пределом измерения 6В для измерения в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>цепях постоянного тока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 цифровой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(37). 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Пределы измерений 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мультиметра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току и напряжению должны быть согласованы с (29) и (30). 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Катушка – моток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Ключи замыкания тока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Компасы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исследовании зависимости тока от напряжения 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используется с амперметром (29) в качестве вольтметра и с вольтметром (30) в качестве амперметра. 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Использование потенциометра (40) позволяет методически более правильно провести исследование зависимости силы тока от напряжения.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Комплекты проводов соединительных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 прямых и дугообразных магнитов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Миллиамперметры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Мультиметры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цифровые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электролизу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Наборы резисторов проволочные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Потенциометр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Радиоконструктор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для сборки </w:t>
            </w: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радиоприемников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Реостаты ползунковые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Проволока </w:t>
            </w: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высокоомная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 колодке для измерения удельного сопротивления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Электроосветители</w:t>
            </w:r>
            <w:proofErr w:type="spellEnd"/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колпачками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Электромагниты разборные с деталями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Действующая модель двигателя-генератора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изучению возобновляемых источников энергии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Оптика и квантовая физика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Экраны со щелью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Использование прибора (52) основано на наблюдении мнимого 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Плоское зеркало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 линз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изображения спектра, что в значительной степени усложняет понимание сущности метода. Поэтому целесообразно перейти к методу, основанному на получении действительного изображения дифракционного спектра на экране. При наблюдении спектров в основной школе возможно использование источника (54). </w:t>
            </w:r>
          </w:p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профильном и углубленном изучении физики необходимо использовать (55). В качестве дозиметра целесообразно использовать, например АНРИ 01-02 «Сосна».</w:t>
            </w: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дифракционных решеток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Источник света с линейчатым спектром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зажигания спектральных трубок с набором трубок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Спектроскоп лабораторный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 фотографий треков заряженных частиц (Н)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663C6" w:rsidRPr="006663C6" w:rsidTr="00596C2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Дозиметр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66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C6" w:rsidRPr="006663C6" w:rsidRDefault="006663C6" w:rsidP="006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663C6" w:rsidRPr="006663C6" w:rsidRDefault="006663C6" w:rsidP="0066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E7E" w:rsidRDefault="00581E7E">
      <w:bookmarkStart w:id="0" w:name="_GoBack"/>
      <w:bookmarkEnd w:id="0"/>
    </w:p>
    <w:p w:rsidR="00996CEE" w:rsidRDefault="00996CEE"/>
    <w:p w:rsidR="00996CEE" w:rsidRDefault="00996CEE">
      <w:r>
        <w:rPr>
          <w:noProof/>
          <w:lang w:eastAsia="ru-RU"/>
        </w:rPr>
        <w:lastRenderedPageBreak/>
        <w:drawing>
          <wp:inline distT="0" distB="0" distL="0" distR="0">
            <wp:extent cx="5940425" cy="8237095"/>
            <wp:effectExtent l="19050" t="0" r="3175" b="0"/>
            <wp:docPr id="2" name="Рисунок 2" descr="C:\Documents and Settings\школа\Рабочий стол\физика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физика1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CEE" w:rsidSect="008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AD" w:rsidRDefault="008E4FAD" w:rsidP="008E4FAD">
      <w:pPr>
        <w:spacing w:after="0" w:line="240" w:lineRule="auto"/>
      </w:pPr>
      <w:r>
        <w:separator/>
      </w:r>
    </w:p>
  </w:endnote>
  <w:endnote w:type="continuationSeparator" w:id="1">
    <w:p w:rsidR="008E4FAD" w:rsidRDefault="008E4FAD" w:rsidP="008E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1F" w:rsidRDefault="008E4FAD" w:rsidP="001222B3">
    <w:pPr>
      <w:pStyle w:val="a3"/>
      <w:jc w:val="center"/>
    </w:pPr>
    <w:r>
      <w:fldChar w:fldCharType="begin"/>
    </w:r>
    <w:r w:rsidR="006663C6">
      <w:instrText xml:space="preserve"> PAGE   \* MERGEFORMAT </w:instrText>
    </w:r>
    <w:r>
      <w:fldChar w:fldCharType="separate"/>
    </w:r>
    <w:r w:rsidR="00996CEE">
      <w:rPr>
        <w:noProof/>
      </w:rPr>
      <w:t>17</w:t>
    </w:r>
    <w:r>
      <w:fldChar w:fldCharType="end"/>
    </w:r>
  </w:p>
  <w:p w:rsidR="0037461F" w:rsidRDefault="00996C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AD" w:rsidRDefault="008E4FAD" w:rsidP="008E4FAD">
      <w:pPr>
        <w:spacing w:after="0" w:line="240" w:lineRule="auto"/>
      </w:pPr>
      <w:r>
        <w:separator/>
      </w:r>
    </w:p>
  </w:footnote>
  <w:footnote w:type="continuationSeparator" w:id="1">
    <w:p w:rsidR="008E4FAD" w:rsidRDefault="008E4FAD" w:rsidP="008E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DAA0A7B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A46EA"/>
    <w:multiLevelType w:val="hybridMultilevel"/>
    <w:tmpl w:val="DCF40964"/>
    <w:lvl w:ilvl="0" w:tplc="BEEE486C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C1D"/>
    <w:rsid w:val="00581E7E"/>
    <w:rsid w:val="006663C6"/>
    <w:rsid w:val="008E4FAD"/>
    <w:rsid w:val="00996CEE"/>
    <w:rsid w:val="00A31C1D"/>
    <w:rsid w:val="00C6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63C6"/>
  </w:style>
  <w:style w:type="paragraph" w:styleId="a5">
    <w:name w:val="Balloon Text"/>
    <w:basedOn w:val="a"/>
    <w:link w:val="a6"/>
    <w:uiPriority w:val="99"/>
    <w:semiHidden/>
    <w:unhideWhenUsed/>
    <w:rsid w:val="009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4342</Words>
  <Characters>24750</Characters>
  <Application>Microsoft Office Word</Application>
  <DocSecurity>0</DocSecurity>
  <Lines>206</Lines>
  <Paragraphs>58</Paragraphs>
  <ScaleCrop>false</ScaleCrop>
  <Company>*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3</cp:revision>
  <dcterms:created xsi:type="dcterms:W3CDTF">2018-10-30T18:33:00Z</dcterms:created>
  <dcterms:modified xsi:type="dcterms:W3CDTF">2018-11-02T10:00:00Z</dcterms:modified>
</cp:coreProperties>
</file>